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учреждение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«Централизованная библиотечная система»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pict>
          <v:group id="_x0000_s1026" style="position:absolute;left:0;text-align:left;margin-left:154.65pt;margin-top:46.95pt;width:149.1pt;height:56.8pt;z-index:251659264" coordorigin="1136,1136" coordsize="2982,1136" wrapcoords="-217 0 2279 9095 1303 13642 0 18189 -109 19042 2605 21032 4233 21600 17367 21600 18344 21600 21709 19042 21600 18189 20297 13642 19321 9095 21817 0 -217 0"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27" type="#_x0000_t53" style="position:absolute;left:1136;top:1136;width:2982;height:1136" adj="3915" strokeweight="1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988;top:1420;width:1278;height:710" fillcolor="#fc9" strokeweight="1pt">
              <v:fill r:id="rId6" o:title="Белый мрамор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Times New Roman&quot;;font-size:20pt;v-text-kern:t" trim="t" fitpath="t" string="ЦБС"/>
            </v:shape>
            <w10:wrap type="tight"/>
          </v:group>
        </w:pict>
      </w:r>
    </w:p>
    <w:p w:rsidR="00DB2708" w:rsidRDefault="00DB2708" w:rsidP="00DB2708">
      <w:pPr>
        <w:spacing w:after="60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СБОРНИК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городских мероприятий проводимых 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«Централизованная библиотечная система»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2021-2022 учебном году 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Дзержинск </w:t>
      </w:r>
    </w:p>
    <w:p w:rsidR="00DB2708" w:rsidRDefault="00DB2708" w:rsidP="00DB2708">
      <w:pPr>
        <w:spacing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DB2708" w:rsidRDefault="00DB2708" w:rsidP="00DB27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92802445"/>
      <w:bookmarkStart w:id="1" w:name="_Toc85886724"/>
      <w:r>
        <w:rPr>
          <w:rFonts w:ascii="Times New Roman" w:hAnsi="Times New Roman" w:cs="Times New Roman"/>
          <w:color w:val="auto"/>
        </w:rPr>
        <w:lastRenderedPageBreak/>
        <w:t>Конкурс рисунков «Поэт породы»</w:t>
      </w:r>
      <w:bookmarkEnd w:id="0"/>
      <w:bookmarkEnd w:id="1"/>
    </w:p>
    <w:p w:rsidR="00DB2708" w:rsidRDefault="00DB2708" w:rsidP="00DB2708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Иван Иванович Шишкин (13 (</w:t>
      </w:r>
      <w:hyperlink r:id="rId7" w:tooltip="25 января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>) января </w:t>
      </w:r>
      <w:hyperlink r:id="rId8" w:tooltip="1832 год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1832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Елабуга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Елабуга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Вятская губерния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Вятская губерния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Российская империя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Российская империя</w:t>
        </w:r>
      </w:hyperlink>
      <w:r>
        <w:rPr>
          <w:rFonts w:ascii="Times New Roman" w:hAnsi="Times New Roman" w:cs="Times New Roman"/>
          <w:sz w:val="28"/>
          <w:szCs w:val="28"/>
        </w:rPr>
        <w:t> — 8 (</w:t>
      </w:r>
      <w:hyperlink r:id="rId12" w:tooltip="20 марта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>) марта </w:t>
      </w:r>
      <w:hyperlink r:id="rId13" w:tooltip="1898 год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1898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Санкт-Петербург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Санкт-Петербург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Российская империя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Российская империя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16" w:tooltip="Русская живопись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русский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Художник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художник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8" w:tooltip="Пейзаж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пейзажист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Живопись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живописец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Рисовальщик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рисовальщик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tooltip="Гравёр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гравёр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-аквафортист. </w:t>
      </w:r>
    </w:p>
    <w:p w:rsidR="00DB2708" w:rsidRDefault="00DB2708" w:rsidP="00DB2708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Академик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Академик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(1865), </w:t>
      </w:r>
      <w:hyperlink r:id="rId23" w:tooltip="Профессор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профессор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(1873), руководитель пейзажной мастерской (1894—1895) </w:t>
      </w:r>
      <w:hyperlink r:id="rId24" w:tooltip="Императорская Академия художеств" w:history="1">
        <w:r>
          <w:rPr>
            <w:rStyle w:val="a3"/>
            <w:rFonts w:ascii="Times New Roman" w:eastAsiaTheme="majorEastAsia" w:hAnsi="Times New Roman" w:cs="Times New Roman"/>
            <w:color w:val="auto"/>
          </w:rPr>
          <w:t>Императорской Академии художеств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708" w:rsidRDefault="00DB2708" w:rsidP="00DB2708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«ЦБС» приглашает Вас принять участие в конкурсе рисунков «Поэт природы», приуроченном 190-летию со дня рождения художника.</w:t>
      </w:r>
    </w:p>
    <w:p w:rsidR="00DB2708" w:rsidRDefault="00DB2708" w:rsidP="00DB2708">
      <w:pPr>
        <w:spacing w:after="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</w:rPr>
        <w:t xml:space="preserve">воспитанники детских дошкольных учреждений </w:t>
      </w:r>
      <w:r>
        <w:rPr>
          <w:rFonts w:ascii="Times New Roman" w:hAnsi="Times New Roman" w:cs="Times New Roman"/>
          <w:b/>
          <w:sz w:val="28"/>
        </w:rPr>
        <w:t>старше 5 лет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школ, лицеев, гимназий и других образовательных учреждений 1-11 классов. Учащиеся техникумов, колледжей. </w:t>
      </w:r>
      <w:r>
        <w:rPr>
          <w:rFonts w:ascii="Times New Roman" w:hAnsi="Times New Roman" w:cs="Times New Roman"/>
          <w:b/>
          <w:sz w:val="28"/>
        </w:rPr>
        <w:t>Воспитатели и педагоги дошкольных и общеобразовательных учреждений города</w:t>
      </w:r>
      <w:r>
        <w:rPr>
          <w:rFonts w:ascii="Times New Roman" w:hAnsi="Times New Roman" w:cs="Times New Roman"/>
          <w:sz w:val="28"/>
        </w:rPr>
        <w:t>. Взрослое население города. Участие ИНДИВИДУАЛЬНОЕ.</w:t>
      </w:r>
    </w:p>
    <w:p w:rsidR="00DB2708" w:rsidRDefault="00DB2708" w:rsidP="00DB2708">
      <w:pPr>
        <w:spacing w:after="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принимаются:</w:t>
      </w:r>
    </w:p>
    <w:p w:rsidR="00DB2708" w:rsidRDefault="00DB2708" w:rsidP="00DB2708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Рисунки, посвящённые творчеству Ивана Шишкина</w:t>
      </w:r>
    </w:p>
    <w:p w:rsidR="00DB2708" w:rsidRDefault="00DB2708" w:rsidP="00DB2708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Репродукции картин художника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приема работ: </w:t>
      </w: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21 февраля 2022 года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</w:rPr>
        <w:t>необходимо оформить заявку, предоставить работы не позднее указанного срока в библиотеку им. М. Горького (в связи со сложной эпидемиологической ситуацией в регионе конкурс проводится в заочном формате.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Фото своих готовых работ присылайте на электронную почту zaochniykonkurs@yandex.ru).</w:t>
      </w:r>
      <w:proofErr w:type="gramEnd"/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Награждение: </w:t>
      </w:r>
      <w:r>
        <w:rPr>
          <w:rFonts w:ascii="Times New Roman" w:hAnsi="Times New Roman" w:cs="Times New Roman"/>
          <w:sz w:val="28"/>
        </w:rPr>
        <w:t xml:space="preserve">подведение итогов состоится в конце декабря 2021 года (о точной дате будет сообщено дополнительно) по адресу: ул. Пирогова, 34-А. библиотека семейного чтения им. М. Горького. Фотографии работ будут размещены на странице библиотеки в </w:t>
      </w:r>
      <w:proofErr w:type="spellStart"/>
      <w:r>
        <w:rPr>
          <w:rFonts w:ascii="Times New Roman" w:hAnsi="Times New Roman" w:cs="Times New Roman"/>
          <w:sz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(https://vk.com/club153658694) и Одноклассники (https://ok.ru/profile/596146104630)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конкурсе бесплатное. 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конкурса Вы можете заказать наградные документы.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диплома – 100 рублей.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конкурса: Администрация МБУ «ЦБС»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работы оцениваются по следующим критериям: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работы теме конкурса;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Эстетичность;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Самостоятельность выполнения работы;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Аккуратность исполнения, техника исполнения. </w:t>
      </w:r>
    </w:p>
    <w:p w:rsidR="00F410DF" w:rsidRDefault="00DB2708" w:rsidP="00DB27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 конкурса: </w:t>
      </w:r>
      <w:r>
        <w:rPr>
          <w:rFonts w:ascii="Times New Roman" w:hAnsi="Times New Roman" w:cs="Times New Roman"/>
          <w:sz w:val="28"/>
        </w:rPr>
        <w:t>МБУ «ЦБС», БСЧ им. М. Горького</w:t>
      </w:r>
    </w:p>
    <w:p w:rsidR="00DB2708" w:rsidRDefault="00DB2708" w:rsidP="00DB2708">
      <w:pPr>
        <w:pStyle w:val="1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bookmarkStart w:id="2" w:name="_Toc92802447"/>
      <w:bookmarkStart w:id="3" w:name="_Toc469578527"/>
      <w:r>
        <w:rPr>
          <w:rStyle w:val="a3"/>
          <w:rFonts w:ascii="Times New Roman" w:hAnsi="Times New Roman" w:cs="Times New Roman"/>
          <w:color w:val="auto"/>
        </w:rPr>
        <w:t>Городской творческий конкурс «Держава армией крепка»</w:t>
      </w:r>
      <w:bookmarkEnd w:id="2"/>
      <w:bookmarkEnd w:id="3"/>
    </w:p>
    <w:p w:rsidR="00DB2708" w:rsidRDefault="00DB2708" w:rsidP="00DB2708">
      <w:pPr>
        <w:spacing w:after="0"/>
        <w:ind w:firstLine="567"/>
        <w:jc w:val="both"/>
        <w:rPr>
          <w:rFonts w:eastAsiaTheme="maj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Дня защитника Отечества – неотъемлемая часть истории нашей страны. Этот настоящий праздник настоящих мужчин, которые в любой момент готовы встать грудью на защиту своей Родины.</w:t>
      </w:r>
      <w:r>
        <w:rPr>
          <w:rFonts w:ascii="Times New Roman" w:hAnsi="Times New Roman" w:cs="Times New Roman"/>
          <w:sz w:val="28"/>
          <w:szCs w:val="28"/>
        </w:rPr>
        <w:br/>
        <w:t xml:space="preserve">23 февраля 1918 года Совет Народных Комиссаров публикует воззвание к народу «Социалистическое отечество в опасности». Спустя один день, появляется воззвание военного главнокомандующего Н. Крыленко, призывающего всех встать к оружию, чтобы защитить революцию. </w:t>
      </w:r>
    </w:p>
    <w:p w:rsidR="00DB2708" w:rsidRDefault="00DB2708" w:rsidP="00DB2708">
      <w:pPr>
        <w:spacing w:after="0"/>
        <w:rPr>
          <w:rFonts w:ascii="Times New Roman" w:hAnsi="Times New Roman" w:cs="Times New Roman"/>
          <w:sz w:val="28"/>
        </w:rPr>
      </w:pPr>
      <w:bookmarkStart w:id="4" w:name="_Toc469578461"/>
      <w:r>
        <w:rPr>
          <w:rFonts w:ascii="Times New Roman" w:hAnsi="Times New Roman" w:cs="Times New Roman"/>
          <w:sz w:val="28"/>
        </w:rPr>
        <w:t>Почему День Защитника Отечества отмечают 23 февраля?</w:t>
      </w:r>
      <w:bookmarkEnd w:id="4"/>
    </w:p>
    <w:p w:rsidR="00DB2708" w:rsidRDefault="00DB2708" w:rsidP="00DB270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Однозначного мнения не существует. По официальной версии, 23 февраля Красная Армия одержала первую победу над германскими войсками под Псковом. </w:t>
      </w:r>
    </w:p>
    <w:p w:rsidR="00DB2708" w:rsidRDefault="00DB2708" w:rsidP="00DB270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статус День защитника Отечества приобрел только в 1922 году. 27 января этого года ВЦИК издал указ о торжественном праздновании Дня Красной Армии 23 февраля. В СССР праздник назывался День Советской Армии и Военно-Морского Флота.</w:t>
      </w:r>
    </w:p>
    <w:p w:rsidR="00DB2708" w:rsidRDefault="00DB2708" w:rsidP="00DB270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Дня защитника Отечества не менее богаты, чем и его история. Это главный «мужской» праздник. Конечно, с годами он существенно утратил свою политическую и военизированную окраску. И это здорово, потому что в этот день принято поздравлять всех мужчин от </w:t>
      </w:r>
      <w:proofErr w:type="gramStart"/>
      <w:r>
        <w:rPr>
          <w:sz w:val="28"/>
          <w:szCs w:val="28"/>
        </w:rPr>
        <w:t>мала</w:t>
      </w:r>
      <w:proofErr w:type="gramEnd"/>
      <w:r>
        <w:rPr>
          <w:sz w:val="28"/>
          <w:szCs w:val="28"/>
        </w:rPr>
        <w:t xml:space="preserve"> до велика.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«ЦБС» предлагает принять участие в городском творческом конкурсе «Держава армией крепка».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</w:rPr>
        <w:t xml:space="preserve">Воспитанники детских дошкольных учреждений </w:t>
      </w:r>
      <w:r>
        <w:rPr>
          <w:rFonts w:ascii="Times New Roman" w:hAnsi="Times New Roman" w:cs="Times New Roman"/>
          <w:b/>
          <w:sz w:val="28"/>
        </w:rPr>
        <w:t>старше 5 лет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школ, лицеев, гимназий и других образовательных учреждений 1-11 классов. Учащиеся техникумов, колледжей. </w:t>
      </w:r>
      <w:r>
        <w:rPr>
          <w:rFonts w:ascii="Times New Roman" w:hAnsi="Times New Roman" w:cs="Times New Roman"/>
          <w:b/>
          <w:sz w:val="28"/>
        </w:rPr>
        <w:t>Воспитатели и педагоги дошкольных и общеобразовательных учреждений города</w:t>
      </w:r>
      <w:r>
        <w:rPr>
          <w:rFonts w:ascii="Times New Roman" w:hAnsi="Times New Roman" w:cs="Times New Roman"/>
          <w:sz w:val="28"/>
        </w:rPr>
        <w:t>. Взрослое население города. Участие ИНДИВИДУАЛЬНОЕ.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конкурс принимаются: </w:t>
      </w:r>
    </w:p>
    <w:p w:rsidR="00DB2708" w:rsidRDefault="00DB2708" w:rsidP="00DB27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Живопись и графика;</w:t>
      </w:r>
    </w:p>
    <w:p w:rsidR="00DB2708" w:rsidRDefault="00DB2708" w:rsidP="00DB27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Скульптура и мелкая пластика;</w:t>
      </w:r>
    </w:p>
    <w:p w:rsidR="00DB2708" w:rsidRDefault="00DB2708" w:rsidP="00DB27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Декоративно-прикладное творчество (батик, </w:t>
      </w:r>
      <w:proofErr w:type="spellStart"/>
      <w:r>
        <w:rPr>
          <w:rFonts w:ascii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</w:rPr>
        <w:t xml:space="preserve">, вышивка, вязание, гобелен, </w:t>
      </w:r>
      <w:proofErr w:type="spellStart"/>
      <w:r>
        <w:rPr>
          <w:rFonts w:ascii="Times New Roman" w:hAnsi="Times New Roman" w:cs="Times New Roman"/>
          <w:sz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</w:rPr>
        <w:t>, кружевоплетение, лоскутное шитье, макраме, художественная резьба, художественная роспись и другое, в том числе работы, выполненные в смешанной технике);</w:t>
      </w:r>
      <w:proofErr w:type="gramEnd"/>
    </w:p>
    <w:p w:rsidR="00DB2708" w:rsidRDefault="00DB2708" w:rsidP="00DB2708">
      <w:pPr>
        <w:pStyle w:val="a4"/>
        <w:spacing w:after="0"/>
        <w:ind w:left="13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ЗАДАННУЮ ТЕМУ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приема работ: </w:t>
      </w: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21 февраля 2022 года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</w:rPr>
        <w:t>необходимо оформить заявку, предоставить работы не позднее указанного срока в библиотеку им. М. Горького (в связи со сложной эпидемиологической ситуацией в регионе конкурс проводится в заочном формате.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Фото своих готовых работ присылайте на электронную почту zaochniykonkurs@yandex.ru).</w:t>
      </w:r>
      <w:proofErr w:type="gramEnd"/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 к оформлению работ. </w:t>
      </w:r>
      <w:r>
        <w:rPr>
          <w:rFonts w:ascii="Times New Roman" w:hAnsi="Times New Roman" w:cs="Times New Roman"/>
          <w:sz w:val="28"/>
        </w:rPr>
        <w:t>Работы необходимо сопроводить этикетками, напечатанными на компьютере, на которых нужно указать:</w:t>
      </w:r>
    </w:p>
    <w:p w:rsidR="00DB2708" w:rsidRDefault="00DB2708" w:rsidP="00DB270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участника</w:t>
      </w:r>
    </w:p>
    <w:p w:rsidR="00DB2708" w:rsidRDefault="00DB2708" w:rsidP="00DB270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</w:t>
      </w:r>
    </w:p>
    <w:p w:rsidR="00DB2708" w:rsidRDefault="00DB2708" w:rsidP="00DB270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Образовательное учреждение, класс 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Награждение: </w:t>
      </w:r>
      <w:r>
        <w:rPr>
          <w:rFonts w:ascii="Times New Roman" w:hAnsi="Times New Roman" w:cs="Times New Roman"/>
          <w:sz w:val="28"/>
        </w:rPr>
        <w:t xml:space="preserve">подведение итогов состоится в конце декабря 2021 года (о точной дате будет сообщено дополнительно) по адресу: ул. Пирогова, 34-А. библиотека семейного чтения им. М. Горького. Фотографии работ будут размещены на странице библиотеки в </w:t>
      </w:r>
      <w:proofErr w:type="spellStart"/>
      <w:r>
        <w:rPr>
          <w:rFonts w:ascii="Times New Roman" w:hAnsi="Times New Roman" w:cs="Times New Roman"/>
          <w:sz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(https://vk.com/club153658694) и Одноклассники (https://ok.ru/profile/596146104630)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конкурсе бесплатное. 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конкурса Вы можете заказать наградные документы.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диплома – 100 рублей.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конкурса: Администрация МБУ «ЦБС»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работы оцениваются по следующим критериям: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работы теме конкурса;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Эстетичность;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Самостоятельность выполнения работы;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Оригинальность;</w:t>
      </w:r>
    </w:p>
    <w:p w:rsidR="00DB2708" w:rsidRDefault="00DB2708" w:rsidP="00DB27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Аккуратность исполнения, техника исполнения. </w:t>
      </w:r>
    </w:p>
    <w:p w:rsidR="00DB2708" w:rsidRDefault="00DB2708" w:rsidP="00DB2708">
      <w:pPr>
        <w:spacing w:after="0"/>
        <w:ind w:firstLine="567"/>
        <w:jc w:val="both"/>
        <w:rPr>
          <w:rStyle w:val="a3"/>
          <w:rFonts w:eastAsiaTheme="majorEastAsia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 конкурса: </w:t>
      </w:r>
      <w:r>
        <w:rPr>
          <w:rFonts w:ascii="Times New Roman" w:hAnsi="Times New Roman" w:cs="Times New Roman"/>
          <w:sz w:val="28"/>
        </w:rPr>
        <w:t>МБУ «ЦБС», БСЧ им. М. Горького</w:t>
      </w:r>
    </w:p>
    <w:p w:rsidR="00DB2708" w:rsidRDefault="00DB2708" w:rsidP="00DB2708">
      <w:pPr>
        <w:rPr>
          <w:rFonts w:ascii="Times New Roman" w:hAnsi="Times New Roman" w:cs="Times New Roman"/>
          <w:sz w:val="28"/>
        </w:rPr>
      </w:pPr>
      <w:bookmarkStart w:id="5" w:name="_GoBack"/>
      <w:bookmarkEnd w:id="5"/>
    </w:p>
    <w:p w:rsidR="00DB2708" w:rsidRDefault="00DB2708" w:rsidP="00DB2708"/>
    <w:sectPr w:rsidR="00DB2708" w:rsidSect="00F4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EF7"/>
    <w:multiLevelType w:val="hybridMultilevel"/>
    <w:tmpl w:val="F6F821DE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8788D"/>
    <w:multiLevelType w:val="hybridMultilevel"/>
    <w:tmpl w:val="4DAA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708"/>
    <w:rsid w:val="00DB2708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0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B27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DB2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32_%D0%B3%D0%BE%D0%B4" TargetMode="External"/><Relationship Id="rId13" Type="http://schemas.openxmlformats.org/officeDocument/2006/relationships/hyperlink" Target="https://ru.wikipedia.org/wiki/1898_%D0%B3%D0%BE%D0%B4" TargetMode="External"/><Relationship Id="rId18" Type="http://schemas.openxmlformats.org/officeDocument/2006/relationships/hyperlink" Target="https://ru.wikipedia.org/wiki/%D0%9F%D0%B5%D0%B9%D0%B7%D0%B0%D0%B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1%80%D0%B0%D0%B2%D1%91%D1%80" TargetMode="External"/><Relationship Id="rId7" Type="http://schemas.openxmlformats.org/officeDocument/2006/relationships/hyperlink" Target="https://ru.wikipedia.org/wiki/25_%D1%8F%D0%BD%D0%B2%D0%B0%D1%80%D1%8F" TargetMode="External"/><Relationship Id="rId12" Type="http://schemas.openxmlformats.org/officeDocument/2006/relationships/hyperlink" Target="https://ru.wikipedia.org/wiki/20_%D0%BC%D0%B0%D1%80%D1%82%D0%B0" TargetMode="External"/><Relationship Id="rId17" Type="http://schemas.openxmlformats.org/officeDocument/2006/relationships/hyperlink" Target="https://ru.wikipedia.org/wiki/%D0%A5%D1%83%D0%B4%D0%BE%D0%B6%D0%BD%D0%B8%D0%B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1%83%D1%81%D1%81%D0%BA%D0%B0%D1%8F_%D0%B6%D0%B8%D0%B2%D0%BE%D0%BF%D0%B8%D1%81%D1%8C" TargetMode="External"/><Relationship Id="rId20" Type="http://schemas.openxmlformats.org/officeDocument/2006/relationships/hyperlink" Target="https://ru.wikipedia.org/wiki/%D0%A0%D0%B8%D1%81%D0%BE%D0%B2%D0%B0%D0%BB%D1%8C%D1%89%D0%B8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24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23" Type="http://schemas.openxmlformats.org/officeDocument/2006/relationships/hyperlink" Target="https://ru.wikipedia.org/wiki/%D0%9F%D1%80%D0%BE%D1%84%D0%B5%D1%81%D1%81%D0%BE%D1%80" TargetMode="External"/><Relationship Id="rId10" Type="http://schemas.openxmlformats.org/officeDocument/2006/relationships/hyperlink" Target="https://ru.wikipedia.org/wiki/%D0%92%D1%8F%D1%82%D1%81%D0%BA%D0%B0%D1%8F_%D0%B3%D1%83%D0%B1%D0%B5%D1%80%D0%BD%D0%B8%D1%8F" TargetMode="External"/><Relationship Id="rId19" Type="http://schemas.openxmlformats.org/officeDocument/2006/relationships/hyperlink" Target="https://ru.wikipedia.org/wiki/%D0%96%D0%B8%D0%B2%D0%BE%D0%BF%D0%B8%D1%81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0%BB%D0%B0%D0%B1%D1%83%D0%B3%D0%B0" TargetMode="External"/><Relationship Id="rId14" Type="http://schemas.openxmlformats.org/officeDocument/2006/relationships/hyperlink" Target="https://ru.wikipedia.org/wiki/%D0%A1%D0%B0%D0%BD%D0%BA%D1%82-%D0%9F%D0%B5%D1%82%D0%B5%D1%80%D0%B1%D1%83%D1%80%D0%B3" TargetMode="External"/><Relationship Id="rId22" Type="http://schemas.openxmlformats.org/officeDocument/2006/relationships/hyperlink" Target="https://ru.wikipedia.org/wiki/%D0%90%D0%BA%D0%B0%D0%B4%D0%B5%D0%BC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2022-01-26T09:47:00Z</dcterms:created>
  <dcterms:modified xsi:type="dcterms:W3CDTF">2022-01-26T09:50:00Z</dcterms:modified>
</cp:coreProperties>
</file>